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Pr>
        <w:drawing>
          <wp:inline distB="114300" distT="114300" distL="114300" distR="114300">
            <wp:extent cx="2119313" cy="68120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19313" cy="6812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ACTIVE PARTICIPATION FORM</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earn </w:t>
      </w:r>
      <w:r w:rsidDel="00000000" w:rsidR="00000000" w:rsidRPr="00000000">
        <w:rPr>
          <w:sz w:val="28"/>
          <w:szCs w:val="28"/>
          <w:rtl w:val="0"/>
        </w:rPr>
        <w:t xml:space="preserve">a WV 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Court t-shirt you must show active participation in </w:t>
      </w:r>
      <w:r w:rsidDel="00000000" w:rsidR="00000000" w:rsidRPr="00000000">
        <w:rPr>
          <w:sz w:val="28"/>
          <w:szCs w:val="28"/>
          <w:rtl w:val="0"/>
        </w:rPr>
        <w:t xml:space="preserve">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 proceedings ten separate times (ten different dates).  It is your responsibility to record and have your activities signed off by the judge, coordinator, or board member.  Return this form to </w:t>
      </w:r>
      <w:r w:rsidDel="00000000" w:rsidR="00000000" w:rsidRPr="00000000">
        <w:rPr>
          <w:sz w:val="28"/>
          <w:szCs w:val="28"/>
          <w:rtl w:val="0"/>
        </w:rPr>
        <w:t xml:space="preserve">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 on your tenth activity.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b w:val="1"/>
          <w:rtl w:val="0"/>
        </w:rPr>
        <w:t xml:space="preserve">CHECK OUR WEBSITE FOR COURT DATES AND ACTIVITIES</w:t>
      </w:r>
      <w:r w:rsidDel="00000000" w:rsidR="00000000" w:rsidRPr="00000000">
        <w:rPr>
          <w:b w:val="1"/>
          <w:sz w:val="28"/>
          <w:szCs w:val="28"/>
          <w:rtl w:val="0"/>
        </w:rPr>
        <w:t xml:space="preserve">: </w:t>
      </w:r>
      <w:hyperlink r:id="rId8">
        <w:r w:rsidDel="00000000" w:rsidR="00000000" w:rsidRPr="00000000">
          <w:rPr>
            <w:b w:val="1"/>
            <w:color w:val="0000ff"/>
            <w:sz w:val="28"/>
            <w:szCs w:val="28"/>
            <w:u w:val="single"/>
            <w:rtl w:val="0"/>
          </w:rPr>
          <w:t xml:space="preserve">www.wvteencourt.org</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NAME: _____________________________</w:t>
        <w:tab/>
        <w:tab/>
        <w:t xml:space="preserve">PHONE: 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ADDRESS: __________________________</w:t>
        <w:tab/>
        <w:t xml:space="preserve">CITY &amp; ZIP:  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t xml:space="preserve">EMAIL ADDRESS:  _____________________________________________________</w:t>
      </w: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36"/>
        <w:gridCol w:w="2952"/>
        <w:tblGridChange w:id="0">
          <w:tblGrid>
            <w:gridCol w:w="4068"/>
            <w:gridCol w:w="1836"/>
            <w:gridCol w:w="2952"/>
          </w:tblGrid>
        </w:tblGridChange>
      </w:tblGrid>
      <w:tr>
        <w:trPr>
          <w:trHeight w:val="440" w:hRule="atLeast"/>
        </w:trPr>
        <w:tc>
          <w:tcPr/>
          <w:p w:rsidR="00000000" w:rsidDel="00000000" w:rsidP="00000000" w:rsidRDefault="00000000" w:rsidRPr="00000000" w14:paraId="00000011">
            <w:pPr>
              <w:pStyle w:val="Heading2"/>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ACTIVITY</w:t>
            </w:r>
          </w:p>
        </w:tc>
        <w:tc>
          <w:tcPr/>
          <w:p w:rsidR="00000000" w:rsidDel="00000000" w:rsidP="00000000" w:rsidRDefault="00000000" w:rsidRPr="00000000" w14:paraId="00000012">
            <w:pPr>
              <w:pStyle w:val="Heading2"/>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w:t>
            </w:r>
          </w:p>
        </w:tc>
        <w:tc>
          <w:tcPr/>
          <w:p w:rsidR="00000000" w:rsidDel="00000000" w:rsidP="00000000" w:rsidRDefault="00000000" w:rsidRPr="00000000" w14:paraId="00000013">
            <w:pPr>
              <w:pStyle w:val="Heading2"/>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 OFF </w:t>
            </w:r>
          </w:p>
        </w:tc>
      </w:tr>
      <w:tr>
        <w:trPr>
          <w:trHeight w:val="530" w:hRule="atLeast"/>
        </w:trPr>
        <w:tc>
          <w:tcPr/>
          <w:p w:rsidR="00000000" w:rsidDel="00000000" w:rsidP="00000000" w:rsidRDefault="00000000" w:rsidRPr="00000000" w14:paraId="00000014">
            <w:pPr>
              <w:rPr>
                <w:b w:val="1"/>
              </w:rPr>
            </w:pPr>
            <w:r w:rsidDel="00000000" w:rsidR="00000000" w:rsidRPr="00000000">
              <w:rPr>
                <w:b w:val="1"/>
                <w:rtl w:val="0"/>
              </w:rPr>
              <w:t xml:space="preserve">1. </w:t>
            </w:r>
          </w:p>
        </w:tc>
        <w:tc>
          <w:tcPr/>
          <w:p w:rsidR="00000000" w:rsidDel="00000000" w:rsidP="00000000" w:rsidRDefault="00000000" w:rsidRPr="00000000" w14:paraId="00000015">
            <w:pPr>
              <w:rPr>
                <w:b w:val="1"/>
              </w:rPr>
            </w:pPr>
            <w:r w:rsidDel="00000000" w:rsidR="00000000" w:rsidRPr="00000000">
              <w:rPr>
                <w:rtl w:val="0"/>
              </w:rPr>
            </w:r>
          </w:p>
        </w:tc>
        <w:tc>
          <w:tcPr/>
          <w:p w:rsidR="00000000" w:rsidDel="00000000" w:rsidP="00000000" w:rsidRDefault="00000000" w:rsidRPr="00000000" w14:paraId="00000016">
            <w:pPr>
              <w:rPr>
                <w:b w:val="1"/>
              </w:rPr>
            </w:pPr>
            <w:r w:rsidDel="00000000" w:rsidR="00000000" w:rsidRPr="00000000">
              <w:rPr>
                <w:rtl w:val="0"/>
              </w:rPr>
            </w:r>
          </w:p>
        </w:tc>
      </w:tr>
      <w:tr>
        <w:trPr>
          <w:trHeight w:val="530" w:hRule="atLeast"/>
        </w:trPr>
        <w:tc>
          <w:tcPr/>
          <w:p w:rsidR="00000000" w:rsidDel="00000000" w:rsidP="00000000" w:rsidRDefault="00000000" w:rsidRPr="00000000" w14:paraId="00000017">
            <w:pPr>
              <w:rPr>
                <w:b w:val="1"/>
              </w:rPr>
            </w:pPr>
            <w:r w:rsidDel="00000000" w:rsidR="00000000" w:rsidRPr="00000000">
              <w:rPr>
                <w:b w:val="1"/>
                <w:rtl w:val="0"/>
              </w:rPr>
              <w:t xml:space="preserve">2. </w:t>
            </w:r>
          </w:p>
        </w:tc>
        <w:tc>
          <w:tcPr/>
          <w:p w:rsidR="00000000" w:rsidDel="00000000" w:rsidP="00000000" w:rsidRDefault="00000000" w:rsidRPr="00000000" w14:paraId="00000018">
            <w:pPr>
              <w:rPr>
                <w:b w:val="1"/>
              </w:rPr>
            </w:pPr>
            <w:r w:rsidDel="00000000" w:rsidR="00000000" w:rsidRPr="00000000">
              <w:rPr>
                <w:rtl w:val="0"/>
              </w:rPr>
            </w:r>
          </w:p>
        </w:tc>
        <w:tc>
          <w:tcPr/>
          <w:p w:rsidR="00000000" w:rsidDel="00000000" w:rsidP="00000000" w:rsidRDefault="00000000" w:rsidRPr="00000000" w14:paraId="00000019">
            <w:pPr>
              <w:rPr>
                <w:b w:val="1"/>
              </w:rPr>
            </w:pPr>
            <w:r w:rsidDel="00000000" w:rsidR="00000000" w:rsidRPr="00000000">
              <w:rPr>
                <w:rtl w:val="0"/>
              </w:rPr>
            </w:r>
          </w:p>
        </w:tc>
      </w:tr>
      <w:tr>
        <w:trPr>
          <w:trHeight w:val="530" w:hRule="atLeast"/>
        </w:trPr>
        <w:tc>
          <w:tcPr/>
          <w:p w:rsidR="00000000" w:rsidDel="00000000" w:rsidP="00000000" w:rsidRDefault="00000000" w:rsidRPr="00000000" w14:paraId="0000001A">
            <w:pPr>
              <w:rPr>
                <w:b w:val="1"/>
              </w:rPr>
            </w:pPr>
            <w:r w:rsidDel="00000000" w:rsidR="00000000" w:rsidRPr="00000000">
              <w:rPr>
                <w:b w:val="1"/>
                <w:rtl w:val="0"/>
              </w:rPr>
              <w:t xml:space="preserve">3. </w:t>
            </w:r>
          </w:p>
        </w:tc>
        <w:tc>
          <w:tcPr/>
          <w:p w:rsidR="00000000" w:rsidDel="00000000" w:rsidP="00000000" w:rsidRDefault="00000000" w:rsidRPr="00000000" w14:paraId="0000001B">
            <w:pPr>
              <w:rPr>
                <w:b w:val="1"/>
              </w:rPr>
            </w:pPr>
            <w:r w:rsidDel="00000000" w:rsidR="00000000" w:rsidRPr="00000000">
              <w:rPr>
                <w:rtl w:val="0"/>
              </w:rPr>
            </w:r>
          </w:p>
        </w:tc>
        <w:tc>
          <w:tcPr/>
          <w:p w:rsidR="00000000" w:rsidDel="00000000" w:rsidP="00000000" w:rsidRDefault="00000000" w:rsidRPr="00000000" w14:paraId="0000001C">
            <w:pPr>
              <w:rPr>
                <w:b w:val="1"/>
              </w:rPr>
            </w:pPr>
            <w:r w:rsidDel="00000000" w:rsidR="00000000" w:rsidRPr="00000000">
              <w:rPr>
                <w:rtl w:val="0"/>
              </w:rPr>
            </w:r>
          </w:p>
        </w:tc>
      </w:tr>
      <w:tr>
        <w:trPr>
          <w:trHeight w:val="521" w:hRule="atLeast"/>
        </w:trPr>
        <w:tc>
          <w:tcPr/>
          <w:p w:rsidR="00000000" w:rsidDel="00000000" w:rsidP="00000000" w:rsidRDefault="00000000" w:rsidRPr="00000000" w14:paraId="0000001D">
            <w:pPr>
              <w:rPr>
                <w:b w:val="1"/>
              </w:rPr>
            </w:pPr>
            <w:r w:rsidDel="00000000" w:rsidR="00000000" w:rsidRPr="00000000">
              <w:rPr>
                <w:b w:val="1"/>
                <w:rtl w:val="0"/>
              </w:rPr>
              <w:t xml:space="preserve">4. </w:t>
            </w:r>
          </w:p>
        </w:tc>
        <w:tc>
          <w:tcPr/>
          <w:p w:rsidR="00000000" w:rsidDel="00000000" w:rsidP="00000000" w:rsidRDefault="00000000" w:rsidRPr="00000000" w14:paraId="0000001E">
            <w:pPr>
              <w:rPr>
                <w:b w:val="1"/>
              </w:rPr>
            </w:pPr>
            <w:r w:rsidDel="00000000" w:rsidR="00000000" w:rsidRPr="00000000">
              <w:rPr>
                <w:rtl w:val="0"/>
              </w:rPr>
            </w:r>
          </w:p>
        </w:tc>
        <w:tc>
          <w:tcPr/>
          <w:p w:rsidR="00000000" w:rsidDel="00000000" w:rsidP="00000000" w:rsidRDefault="00000000" w:rsidRPr="00000000" w14:paraId="0000001F">
            <w:pPr>
              <w:rPr>
                <w:b w:val="1"/>
              </w:rPr>
            </w:pPr>
            <w:r w:rsidDel="00000000" w:rsidR="00000000" w:rsidRPr="00000000">
              <w:rPr>
                <w:rtl w:val="0"/>
              </w:rPr>
            </w:r>
          </w:p>
        </w:tc>
      </w:tr>
      <w:tr>
        <w:trPr>
          <w:trHeight w:val="539" w:hRule="atLeast"/>
        </w:trPr>
        <w:tc>
          <w:tcPr/>
          <w:p w:rsidR="00000000" w:rsidDel="00000000" w:rsidP="00000000" w:rsidRDefault="00000000" w:rsidRPr="00000000" w14:paraId="00000020">
            <w:pPr>
              <w:rPr>
                <w:b w:val="1"/>
              </w:rPr>
            </w:pPr>
            <w:r w:rsidDel="00000000" w:rsidR="00000000" w:rsidRPr="00000000">
              <w:rPr>
                <w:b w:val="1"/>
                <w:rtl w:val="0"/>
              </w:rPr>
              <w:t xml:space="preserve">5. </w:t>
            </w:r>
          </w:p>
        </w:tc>
        <w:tc>
          <w:tcPr/>
          <w:p w:rsidR="00000000" w:rsidDel="00000000" w:rsidP="00000000" w:rsidRDefault="00000000" w:rsidRPr="00000000" w14:paraId="00000021">
            <w:pPr>
              <w:rPr>
                <w:b w:val="1"/>
              </w:rPr>
            </w:pPr>
            <w:r w:rsidDel="00000000" w:rsidR="00000000" w:rsidRPr="00000000">
              <w:rPr>
                <w:rtl w:val="0"/>
              </w:rPr>
            </w:r>
          </w:p>
        </w:tc>
        <w:tc>
          <w:tcPr/>
          <w:p w:rsidR="00000000" w:rsidDel="00000000" w:rsidP="00000000" w:rsidRDefault="00000000" w:rsidRPr="00000000" w14:paraId="00000022">
            <w:pPr>
              <w:rPr>
                <w:b w:val="1"/>
              </w:rPr>
            </w:pPr>
            <w:r w:rsidDel="00000000" w:rsidR="00000000" w:rsidRPr="00000000">
              <w:rPr>
                <w:rtl w:val="0"/>
              </w:rPr>
            </w:r>
          </w:p>
        </w:tc>
      </w:tr>
      <w:tr>
        <w:trPr>
          <w:trHeight w:val="530" w:hRule="atLeast"/>
        </w:trPr>
        <w:tc>
          <w:tcPr/>
          <w:p w:rsidR="00000000" w:rsidDel="00000000" w:rsidP="00000000" w:rsidRDefault="00000000" w:rsidRPr="00000000" w14:paraId="00000023">
            <w:pPr>
              <w:rPr>
                <w:b w:val="1"/>
              </w:rPr>
            </w:pPr>
            <w:r w:rsidDel="00000000" w:rsidR="00000000" w:rsidRPr="00000000">
              <w:rPr>
                <w:b w:val="1"/>
                <w:rtl w:val="0"/>
              </w:rPr>
              <w:t xml:space="preserve">6. </w:t>
            </w:r>
          </w:p>
        </w:tc>
        <w:tc>
          <w:tcPr/>
          <w:p w:rsidR="00000000" w:rsidDel="00000000" w:rsidP="00000000" w:rsidRDefault="00000000" w:rsidRPr="00000000" w14:paraId="00000024">
            <w:pPr>
              <w:rPr>
                <w:b w:val="1"/>
              </w:rPr>
            </w:pPr>
            <w:r w:rsidDel="00000000" w:rsidR="00000000" w:rsidRPr="00000000">
              <w:rPr>
                <w:rtl w:val="0"/>
              </w:rPr>
            </w:r>
          </w:p>
        </w:tc>
        <w:tc>
          <w:tcPr/>
          <w:p w:rsidR="00000000" w:rsidDel="00000000" w:rsidP="00000000" w:rsidRDefault="00000000" w:rsidRPr="00000000" w14:paraId="00000025">
            <w:pPr>
              <w:rPr>
                <w:b w:val="1"/>
              </w:rPr>
            </w:pPr>
            <w:r w:rsidDel="00000000" w:rsidR="00000000" w:rsidRPr="00000000">
              <w:rPr>
                <w:rtl w:val="0"/>
              </w:rPr>
            </w:r>
          </w:p>
        </w:tc>
      </w:tr>
      <w:tr>
        <w:trPr>
          <w:trHeight w:val="530" w:hRule="atLeast"/>
        </w:trPr>
        <w:tc>
          <w:tcPr/>
          <w:p w:rsidR="00000000" w:rsidDel="00000000" w:rsidP="00000000" w:rsidRDefault="00000000" w:rsidRPr="00000000" w14:paraId="00000026">
            <w:pPr>
              <w:rPr>
                <w:b w:val="1"/>
              </w:rPr>
            </w:pPr>
            <w:r w:rsidDel="00000000" w:rsidR="00000000" w:rsidRPr="00000000">
              <w:rPr>
                <w:b w:val="1"/>
                <w:rtl w:val="0"/>
              </w:rPr>
              <w:t xml:space="preserve">7. </w:t>
            </w:r>
          </w:p>
        </w:tc>
        <w:tc>
          <w:tcPr/>
          <w:p w:rsidR="00000000" w:rsidDel="00000000" w:rsidP="00000000" w:rsidRDefault="00000000" w:rsidRPr="00000000" w14:paraId="00000027">
            <w:pPr>
              <w:rPr>
                <w:b w:val="1"/>
              </w:rPr>
            </w:pPr>
            <w:r w:rsidDel="00000000" w:rsidR="00000000" w:rsidRPr="00000000">
              <w:rPr>
                <w:rtl w:val="0"/>
              </w:rPr>
            </w:r>
          </w:p>
        </w:tc>
        <w:tc>
          <w:tcPr/>
          <w:p w:rsidR="00000000" w:rsidDel="00000000" w:rsidP="00000000" w:rsidRDefault="00000000" w:rsidRPr="00000000" w14:paraId="00000028">
            <w:pPr>
              <w:rPr>
                <w:b w:val="1"/>
              </w:rPr>
            </w:pPr>
            <w:r w:rsidDel="00000000" w:rsidR="00000000" w:rsidRPr="00000000">
              <w:rPr>
                <w:rtl w:val="0"/>
              </w:rPr>
            </w:r>
          </w:p>
        </w:tc>
      </w:tr>
      <w:tr>
        <w:trPr>
          <w:trHeight w:val="521" w:hRule="atLeast"/>
        </w:trPr>
        <w:tc>
          <w:tcPr/>
          <w:p w:rsidR="00000000" w:rsidDel="00000000" w:rsidP="00000000" w:rsidRDefault="00000000" w:rsidRPr="00000000" w14:paraId="00000029">
            <w:pPr>
              <w:rPr>
                <w:b w:val="1"/>
              </w:rPr>
            </w:pPr>
            <w:r w:rsidDel="00000000" w:rsidR="00000000" w:rsidRPr="00000000">
              <w:rPr>
                <w:b w:val="1"/>
                <w:rtl w:val="0"/>
              </w:rPr>
              <w:t xml:space="preserve">8. </w:t>
            </w:r>
          </w:p>
        </w:tc>
        <w:tc>
          <w:tcPr/>
          <w:p w:rsidR="00000000" w:rsidDel="00000000" w:rsidP="00000000" w:rsidRDefault="00000000" w:rsidRPr="00000000" w14:paraId="0000002A">
            <w:pPr>
              <w:rPr>
                <w:b w:val="1"/>
              </w:rPr>
            </w:pPr>
            <w:r w:rsidDel="00000000" w:rsidR="00000000" w:rsidRPr="00000000">
              <w:rPr>
                <w:rtl w:val="0"/>
              </w:rPr>
            </w:r>
          </w:p>
        </w:tc>
        <w:tc>
          <w:tcPr/>
          <w:p w:rsidR="00000000" w:rsidDel="00000000" w:rsidP="00000000" w:rsidRDefault="00000000" w:rsidRPr="00000000" w14:paraId="0000002B">
            <w:pPr>
              <w:rPr>
                <w:b w:val="1"/>
              </w:rPr>
            </w:pPr>
            <w:r w:rsidDel="00000000" w:rsidR="00000000" w:rsidRPr="00000000">
              <w:rPr>
                <w:rtl w:val="0"/>
              </w:rPr>
            </w:r>
          </w:p>
        </w:tc>
      </w:tr>
      <w:tr>
        <w:trPr>
          <w:trHeight w:val="539" w:hRule="atLeast"/>
        </w:trPr>
        <w:tc>
          <w:tcPr/>
          <w:p w:rsidR="00000000" w:rsidDel="00000000" w:rsidP="00000000" w:rsidRDefault="00000000" w:rsidRPr="00000000" w14:paraId="0000002C">
            <w:pPr>
              <w:rPr>
                <w:b w:val="1"/>
              </w:rPr>
            </w:pPr>
            <w:r w:rsidDel="00000000" w:rsidR="00000000" w:rsidRPr="00000000">
              <w:rPr>
                <w:b w:val="1"/>
                <w:rtl w:val="0"/>
              </w:rPr>
              <w:t xml:space="preserve">9. </w:t>
            </w:r>
          </w:p>
        </w:tc>
        <w:tc>
          <w:tcPr/>
          <w:p w:rsidR="00000000" w:rsidDel="00000000" w:rsidP="00000000" w:rsidRDefault="00000000" w:rsidRPr="00000000" w14:paraId="0000002D">
            <w:pPr>
              <w:rPr>
                <w:b w:val="1"/>
              </w:rPr>
            </w:pPr>
            <w:r w:rsidDel="00000000" w:rsidR="00000000" w:rsidRPr="00000000">
              <w:rPr>
                <w:rtl w:val="0"/>
              </w:rPr>
            </w:r>
          </w:p>
        </w:tc>
        <w:tc>
          <w:tcPr/>
          <w:p w:rsidR="00000000" w:rsidDel="00000000" w:rsidP="00000000" w:rsidRDefault="00000000" w:rsidRPr="00000000" w14:paraId="0000002E">
            <w:pPr>
              <w:rPr>
                <w:b w:val="1"/>
              </w:rPr>
            </w:pPr>
            <w:r w:rsidDel="00000000" w:rsidR="00000000" w:rsidRPr="00000000">
              <w:rPr>
                <w:rtl w:val="0"/>
              </w:rPr>
            </w:r>
          </w:p>
        </w:tc>
      </w:tr>
      <w:tr>
        <w:trPr>
          <w:trHeight w:val="530" w:hRule="atLeast"/>
        </w:trPr>
        <w:tc>
          <w:tcPr/>
          <w:p w:rsidR="00000000" w:rsidDel="00000000" w:rsidP="00000000" w:rsidRDefault="00000000" w:rsidRPr="00000000" w14:paraId="0000002F">
            <w:pPr>
              <w:rPr>
                <w:b w:val="1"/>
              </w:rPr>
            </w:pPr>
            <w:r w:rsidDel="00000000" w:rsidR="00000000" w:rsidRPr="00000000">
              <w:rPr>
                <w:b w:val="1"/>
                <w:rtl w:val="0"/>
              </w:rPr>
              <w:t xml:space="preserve">10. </w:t>
            </w:r>
          </w:p>
        </w:tc>
        <w:tc>
          <w:tcPr/>
          <w:p w:rsidR="00000000" w:rsidDel="00000000" w:rsidP="00000000" w:rsidRDefault="00000000" w:rsidRPr="00000000" w14:paraId="00000030">
            <w:pPr>
              <w:rPr>
                <w:b w:val="1"/>
              </w:rPr>
            </w:pPr>
            <w:r w:rsidDel="00000000" w:rsidR="00000000" w:rsidRPr="00000000">
              <w:rPr>
                <w:rtl w:val="0"/>
              </w:rPr>
            </w:r>
          </w:p>
        </w:tc>
        <w:tc>
          <w:tcPr/>
          <w:p w:rsidR="00000000" w:rsidDel="00000000" w:rsidP="00000000" w:rsidRDefault="00000000" w:rsidRPr="00000000" w14:paraId="00000031">
            <w:pPr>
              <w:rPr>
                <w:b w:val="1"/>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headerReference r:id="rId9" w:type="default"/>
      <w:footerReference r:id="rId10" w:type="default"/>
      <w:pgSz w:h="15840" w:w="12240" w:orient="portrait"/>
      <w:pgMar w:bottom="1080" w:top="1080" w:left="1080" w:right="108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Balthaza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320"/>
        <w:tab w:val="right" w:pos="8640"/>
      </w:tabs>
      <w:jc w:val="center"/>
      <w:rPr>
        <w:rFonts w:ascii="Century Gothic" w:cs="Century Gothic" w:eastAsia="Century Gothic" w:hAnsi="Century Gothic"/>
        <w:b w:val="1"/>
        <w:i w:val="0"/>
        <w:smallCaps w:val="0"/>
        <w:strike w:val="0"/>
        <w:color w:val="1f3864"/>
        <w:sz w:val="22"/>
        <w:szCs w:val="22"/>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320"/>
        <w:tab w:val="right" w:pos="864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4"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rPr>
  </w:style>
  <w:style w:type="paragraph" w:styleId="Heading2">
    <w:name w:val="heading 2"/>
    <w:basedOn w:val="Normal"/>
    <w:next w:val="Normal"/>
    <w:pPr>
      <w:keepNext w:val="1"/>
      <w:jc w:val="center"/>
    </w:pPr>
    <w:rPr>
      <w:rFonts w:ascii="Balthazar" w:cs="Balthazar" w:eastAsia="Balthazar" w:hAnsi="Balthazar"/>
      <w:b w:val="1"/>
      <w:sz w:val="40"/>
      <w:szCs w:val="40"/>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7D1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A97D1C"/>
    <w:pPr>
      <w:keepNext w:val="1"/>
      <w:jc w:val="center"/>
      <w:outlineLvl w:val="0"/>
    </w:pPr>
    <w:rPr>
      <w:rFonts w:ascii="Arial" w:cs="Arial" w:hAnsi="Arial"/>
      <w:sz w:val="28"/>
    </w:rPr>
  </w:style>
  <w:style w:type="paragraph" w:styleId="Heading2">
    <w:name w:val="heading 2"/>
    <w:basedOn w:val="Normal"/>
    <w:next w:val="Normal"/>
    <w:link w:val="Heading2Char"/>
    <w:qFormat w:val="1"/>
    <w:rsid w:val="00A97D1C"/>
    <w:pPr>
      <w:keepNext w:val="1"/>
      <w:jc w:val="center"/>
      <w:outlineLvl w:val="1"/>
    </w:pPr>
    <w:rPr>
      <w:rFonts w:ascii="Copperplate Gothic Bold" w:hAnsi="Copperplate Gothic Bold"/>
      <w:b w:val="1"/>
      <w:bCs w:val="1"/>
      <w:sz w:val="40"/>
      <w:szCs w:val="40"/>
    </w:rPr>
  </w:style>
  <w:style w:type="paragraph" w:styleId="Heading3">
    <w:name w:val="heading 3"/>
    <w:basedOn w:val="Normal"/>
    <w:next w:val="Normal"/>
    <w:link w:val="Heading3Char"/>
    <w:uiPriority w:val="9"/>
    <w:semiHidden w:val="1"/>
    <w:unhideWhenUsed w:val="1"/>
    <w:qFormat w:val="1"/>
    <w:rsid w:val="00A5756C"/>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A5756C"/>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A97D1C"/>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rsid w:val="00A97D1C"/>
  </w:style>
  <w:style w:type="paragraph" w:styleId="Footer">
    <w:name w:val="footer"/>
    <w:basedOn w:val="Normal"/>
    <w:link w:val="FooterChar"/>
    <w:uiPriority w:val="99"/>
    <w:unhideWhenUsed w:val="1"/>
    <w:rsid w:val="00A97D1C"/>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A97D1C"/>
  </w:style>
  <w:style w:type="character" w:styleId="Heading1Char" w:customStyle="1">
    <w:name w:val="Heading 1 Char"/>
    <w:basedOn w:val="DefaultParagraphFont"/>
    <w:link w:val="Heading1"/>
    <w:rsid w:val="00A97D1C"/>
    <w:rPr>
      <w:rFonts w:ascii="Arial" w:cs="Arial" w:eastAsia="Times New Roman" w:hAnsi="Arial"/>
      <w:sz w:val="28"/>
      <w:szCs w:val="24"/>
    </w:rPr>
  </w:style>
  <w:style w:type="character" w:styleId="Heading2Char" w:customStyle="1">
    <w:name w:val="Heading 2 Char"/>
    <w:basedOn w:val="DefaultParagraphFont"/>
    <w:link w:val="Heading2"/>
    <w:rsid w:val="00A97D1C"/>
    <w:rPr>
      <w:rFonts w:ascii="Copperplate Gothic Bold" w:cs="Times New Roman" w:eastAsia="Times New Roman" w:hAnsi="Copperplate Gothic Bold"/>
      <w:b w:val="1"/>
      <w:bCs w:val="1"/>
      <w:sz w:val="40"/>
      <w:szCs w:val="40"/>
    </w:rPr>
  </w:style>
  <w:style w:type="character" w:styleId="Hyperlink">
    <w:name w:val="Hyperlink"/>
    <w:basedOn w:val="DefaultParagraphFont"/>
    <w:semiHidden w:val="1"/>
    <w:rsid w:val="00A97D1C"/>
    <w:rPr>
      <w:color w:val="0000ff"/>
      <w:u w:val="single"/>
    </w:rPr>
  </w:style>
  <w:style w:type="paragraph" w:styleId="BodyText">
    <w:name w:val="Body Text"/>
    <w:basedOn w:val="Normal"/>
    <w:link w:val="BodyTextChar"/>
    <w:semiHidden w:val="1"/>
    <w:rsid w:val="00A97D1C"/>
    <w:pPr>
      <w:jc w:val="center"/>
    </w:pPr>
    <w:rPr>
      <w:rFonts w:ascii="Arial" w:cs="Arial" w:hAnsi="Arial"/>
      <w:sz w:val="28"/>
    </w:rPr>
  </w:style>
  <w:style w:type="character" w:styleId="BodyTextChar" w:customStyle="1">
    <w:name w:val="Body Text Char"/>
    <w:basedOn w:val="DefaultParagraphFont"/>
    <w:link w:val="BodyText"/>
    <w:semiHidden w:val="1"/>
    <w:rsid w:val="00A97D1C"/>
    <w:rPr>
      <w:rFonts w:ascii="Arial" w:cs="Arial" w:eastAsia="Times New Roman" w:hAnsi="Arial"/>
      <w:sz w:val="28"/>
      <w:szCs w:val="24"/>
    </w:rPr>
  </w:style>
  <w:style w:type="character" w:styleId="Heading3Char" w:customStyle="1">
    <w:name w:val="Heading 3 Char"/>
    <w:basedOn w:val="DefaultParagraphFont"/>
    <w:link w:val="Heading3"/>
    <w:uiPriority w:val="9"/>
    <w:semiHidden w:val="1"/>
    <w:rsid w:val="00A5756C"/>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A5756C"/>
    <w:rPr>
      <w:rFonts w:asciiTheme="majorHAnsi" w:cstheme="majorBidi" w:eastAsiaTheme="majorEastAsia" w:hAnsiTheme="majorHAnsi"/>
      <w:i w:val="1"/>
      <w:iCs w:val="1"/>
      <w:color w:val="2f5496" w:themeColor="accent1" w:themeShade="0000BF"/>
      <w:sz w:val="24"/>
      <w:szCs w:val="24"/>
    </w:rPr>
  </w:style>
  <w:style w:type="paragraph" w:styleId="BlockText">
    <w:name w:val="Block Text"/>
    <w:basedOn w:val="Normal"/>
    <w:semiHidden w:val="1"/>
    <w:rsid w:val="00A5756C"/>
    <w:pPr>
      <w:ind w:left="-360" w:right="-360"/>
    </w:pPr>
  </w:style>
  <w:style w:type="character" w:styleId="UnresolvedMention">
    <w:name w:val="Unresolved Mention"/>
    <w:basedOn w:val="DefaultParagraphFont"/>
    <w:uiPriority w:val="99"/>
    <w:semiHidden w:val="1"/>
    <w:unhideWhenUsed w:val="1"/>
    <w:rsid w:val="00361C1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wvteencour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mOMfkTZBls98h1LpV+m9VOPyA==">AMUW2mUVAGjxRRvSL2nCd1aXfE1e+3bPLpPDmX0KSuclSZsFlpLZdD2FSCM3eQ9lecyH3AYgqupEaOpIezsS9VdEd7tO9INv4DEc6KWrANSQNkfAAFCjy4g=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2021-01-10T23:01:00Z</dcterms:created>
  <dc:creator>Jenny Belldina</dc:creator>
</cp:coreProperties>
</file>